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宋体" w:hAnsi="宋体" w:cs="黑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黑体"/>
          <w:b/>
          <w:color w:val="000000"/>
          <w:sz w:val="28"/>
          <w:szCs w:val="28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jc w:val="center"/>
        <w:textAlignment w:val="auto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XXX 研究生培养方案（黑体，三号，居中，行距32磅）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全日制 非全日制）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一级学科（专业学位）代码与名称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二级学科（专业领域）代码与名称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制订单位：XX（牵头）、XX（参与）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（以上宋体，小四，加粗，行距25磅）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一、学科概况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（一级标题，黑体，小四，不加粗，下同）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正文：（宋体，小四，行距25磅，下同）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黑体" w:hAnsi="黑体" w:eastAsia="黑体" w:cs="黑体"/>
          <w:bCs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二、研究</w:t>
      </w:r>
      <w:r>
        <w:rPr>
          <w:rFonts w:hint="eastAsia" w:ascii="黑体" w:hAnsi="黑体" w:eastAsia="黑体" w:cs="黑体"/>
          <w:bCs/>
          <w:color w:val="000000"/>
          <w:sz w:val="24"/>
          <w:szCs w:val="24"/>
          <w:lang w:val="en-US" w:eastAsia="zh-CN"/>
        </w:rPr>
        <w:t>/专业</w:t>
      </w: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正文……………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研究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专业方向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名称（研究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/专业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方向英文名称）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研究方向相关介绍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三、培养目标及基本要求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正文……………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四、学习方式与年限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正文……………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五、培养方式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正文……………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六、课程设置与学分要求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200" w:firstLine="120" w:firstLineChars="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正文：………………</w:t>
      </w:r>
    </w:p>
    <w:tbl>
      <w:tblPr>
        <w:tblStyle w:val="2"/>
        <w:tblW w:w="8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9"/>
        <w:gridCol w:w="2719"/>
        <w:gridCol w:w="2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课程类别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学分要求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公共学位课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lang w:val="en-US" w:eastAsia="zh-CN"/>
              </w:rPr>
              <w:t>专业学位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课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选修课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培养环节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补修课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不计学分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合计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60" w:firstLineChars="200"/>
        <w:textAlignment w:val="auto"/>
        <w:rPr>
          <w:rFonts w:hint="eastAsia" w:ascii="宋体" w:hAnsi="宋体" w:eastAsia="宋体" w:cs="宋体"/>
          <w:bCs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sz w:val="18"/>
          <w:szCs w:val="18"/>
        </w:rPr>
        <w:t>注：表头字体宋体小四号加粗，表内字体宋体小四号，数字Times New Roman小四号，</w:t>
      </w:r>
      <w:r>
        <w:rPr>
          <w:rFonts w:hint="eastAsia" w:ascii="宋体" w:hAnsi="宋体" w:eastAsia="宋体" w:cs="宋体"/>
          <w:bCs/>
          <w:color w:val="000000"/>
          <w:kern w:val="0"/>
          <w:sz w:val="18"/>
          <w:szCs w:val="18"/>
        </w:rPr>
        <w:t>行间固定值25磅。</w:t>
      </w:r>
    </w:p>
    <w:p>
      <w:pPr>
        <w:spacing w:line="320" w:lineRule="exact"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 xml:space="preserve"> ***硕士研究生教学基本环节设置（黑体五号 居中）</w:t>
      </w:r>
    </w:p>
    <w:tbl>
      <w:tblPr>
        <w:tblStyle w:val="2"/>
        <w:tblW w:w="94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4"/>
        <w:gridCol w:w="533"/>
        <w:gridCol w:w="1608"/>
        <w:gridCol w:w="1973"/>
        <w:gridCol w:w="657"/>
        <w:gridCol w:w="455"/>
        <w:gridCol w:w="1162"/>
        <w:gridCol w:w="1703"/>
        <w:gridCol w:w="8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类 别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课程编号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课 程 名 称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学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时</w:t>
            </w: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学分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开课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学期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春季/秋季）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开课单位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必 修 课</w:t>
            </w:r>
          </w:p>
        </w:tc>
        <w:tc>
          <w:tcPr>
            <w:tcW w:w="537" w:type="dxa"/>
            <w:gridSpan w:val="2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公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共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学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位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课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8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  <w:t>小计</w:t>
            </w: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专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业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学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位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课</w:t>
            </w:r>
          </w:p>
        </w:tc>
        <w:tc>
          <w:tcPr>
            <w:tcW w:w="1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  <w:lang w:val="zh-CN"/>
              </w:rPr>
              <w:t>前沿类、方法类和跨学科交叉类课程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81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  <w:t>小计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  <w:lang w:val="en-US" w:eastAsia="zh-CN"/>
              </w:rPr>
              <w:t>学科专业核心课程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8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  <w:t>小计</w:t>
            </w: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选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修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课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专业选修课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  <w:t>小计</w:t>
            </w: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素质选修课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  <w:t>小计</w:t>
            </w: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培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养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环</w:t>
            </w:r>
          </w:p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节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7" w:type="dxa"/>
            <w:gridSpan w:val="3"/>
            <w:vMerge w:val="continue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7" w:type="dxa"/>
            <w:gridSpan w:val="3"/>
            <w:vMerge w:val="continue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007" w:type="dxa"/>
            <w:gridSpan w:val="3"/>
            <w:vMerge w:val="continue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8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  <w:t>小计</w:t>
            </w:r>
          </w:p>
        </w:tc>
        <w:tc>
          <w:tcPr>
            <w:tcW w:w="6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5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61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毕业应修总学分</w:t>
            </w:r>
          </w:p>
        </w:tc>
        <w:tc>
          <w:tcPr>
            <w:tcW w:w="59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  <w:t>学分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  <w:jc w:val="center"/>
        </w:trPr>
        <w:tc>
          <w:tcPr>
            <w:tcW w:w="261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zh-CN"/>
              </w:rPr>
              <w:t>备 注</w:t>
            </w:r>
          </w:p>
        </w:tc>
        <w:tc>
          <w:tcPr>
            <w:tcW w:w="5950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  <w:t>补修课程：课程编号与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课程名称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  <w:t>。</w:t>
            </w:r>
          </w:p>
          <w:p>
            <w:pPr>
              <w:suppressAutoHyphens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  <w:t>1.公共学位课由研究生院统一安排和选聘教师授课。</w:t>
            </w:r>
          </w:p>
          <w:p>
            <w:pPr>
              <w:suppressAutoHyphens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  <w:t>2.在本科阶段没有系统学习过指定补修课程的（以成绩单为准）研究生、跨学科或以同等学力考取的研究生，须补修指定的补修课程，同时参加相应的课程考试，并取得合格成绩，不计学分。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zh-CN"/>
              </w:rPr>
            </w:pPr>
          </w:p>
        </w:tc>
      </w:tr>
    </w:tbl>
    <w:p>
      <w:pPr>
        <w:spacing w:line="320" w:lineRule="exact"/>
        <w:rPr>
          <w:rFonts w:hint="eastAsia" w:ascii="宋体" w:hAnsi="宋体" w:eastAsia="宋体" w:cs="宋体"/>
          <w:color w:val="000000"/>
          <w:szCs w:val="21"/>
        </w:rPr>
      </w:pPr>
    </w:p>
    <w:p>
      <w:pPr>
        <w:spacing w:line="320" w:lineRule="exact"/>
        <w:rPr>
          <w:rFonts w:hint="eastAsia" w:ascii="宋体" w:hAnsi="宋体" w:eastAsia="宋体" w:cs="宋体"/>
          <w:bCs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szCs w:val="21"/>
        </w:rPr>
        <w:t>注：表头字体宋体五号加粗，表内字体宋体五号，数字Times New Roman五号，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行距16磅。</w:t>
      </w:r>
    </w:p>
    <w:p>
      <w:pPr>
        <w:spacing w:line="500" w:lineRule="exact"/>
        <w:ind w:firstLine="240" w:firstLineChars="100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七、培养环节</w:t>
      </w:r>
    </w:p>
    <w:p>
      <w:pPr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正文……………</w:t>
      </w:r>
    </w:p>
    <w:p>
      <w:pPr>
        <w:numPr>
          <w:ilvl w:val="0"/>
          <w:numId w:val="0"/>
        </w:numPr>
        <w:spacing w:line="500" w:lineRule="exact"/>
        <w:ind w:firstLine="240" w:firstLineChars="100"/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  <w:t>八、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>考核方式</w:t>
      </w:r>
    </w:p>
    <w:p>
      <w:pPr>
        <w:spacing w:line="500" w:lineRule="exact"/>
        <w:ind w:left="42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正文……………</w:t>
      </w:r>
    </w:p>
    <w:p>
      <w:pPr>
        <w:numPr>
          <w:ilvl w:val="0"/>
          <w:numId w:val="0"/>
        </w:numPr>
        <w:spacing w:line="500" w:lineRule="exact"/>
        <w:ind w:firstLine="240" w:firstLineChars="100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  <w:lang w:val="en-US" w:eastAsia="zh-CN"/>
        </w:rPr>
        <w:t>九、</w:t>
      </w: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学位论文</w:t>
      </w:r>
    </w:p>
    <w:p>
      <w:pPr>
        <w:spacing w:line="500" w:lineRule="exact"/>
        <w:ind w:left="42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正文……………</w:t>
      </w:r>
    </w:p>
    <w:p>
      <w:pPr>
        <w:spacing w:line="500" w:lineRule="exact"/>
        <w:ind w:firstLine="240" w:firstLineChars="100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十、毕业与学位授予</w:t>
      </w:r>
    </w:p>
    <w:p>
      <w:pPr>
        <w:spacing w:line="500" w:lineRule="exact"/>
        <w:ind w:left="42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正文……………</w:t>
      </w:r>
    </w:p>
    <w:p>
      <w:pPr>
        <w:spacing w:line="500" w:lineRule="exact"/>
        <w:ind w:firstLine="240" w:firstLineChars="100"/>
        <w:rPr>
          <w:rFonts w:hint="eastAsia" w:ascii="黑体" w:hAnsi="黑体" w:eastAsia="黑体" w:cs="黑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十一、其他事项</w:t>
      </w:r>
    </w:p>
    <w:p>
      <w:pPr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本培养方案自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***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级秋季入学研究生开始适用。</w:t>
      </w:r>
    </w:p>
    <w:p>
      <w:pPr>
        <w:pStyle w:val="5"/>
        <w:spacing w:line="440" w:lineRule="exact"/>
        <w:ind w:firstLine="0"/>
        <w:rPr>
          <w:rFonts w:hint="eastAsia" w:ascii="宋体" w:hAnsi="宋体" w:eastAsia="宋体" w:cs="宋体"/>
          <w:b/>
          <w:bCs/>
          <w:spacing w:val="0"/>
          <w:sz w:val="24"/>
          <w:szCs w:val="24"/>
          <w:lang w:val="en-US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956222"/>
    <w:multiLevelType w:val="multilevel"/>
    <w:tmpl w:val="52956222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08876C7C"/>
    <w:rsid w:val="03794347"/>
    <w:rsid w:val="07E20DCC"/>
    <w:rsid w:val="08876C7C"/>
    <w:rsid w:val="14290F74"/>
    <w:rsid w:val="16A9665F"/>
    <w:rsid w:val="19CE17F2"/>
    <w:rsid w:val="1F541C65"/>
    <w:rsid w:val="22675A7D"/>
    <w:rsid w:val="22EC5646"/>
    <w:rsid w:val="25EC38E4"/>
    <w:rsid w:val="2BBE6E98"/>
    <w:rsid w:val="2BFE640C"/>
    <w:rsid w:val="2D371397"/>
    <w:rsid w:val="2E8E7EF9"/>
    <w:rsid w:val="331035D3"/>
    <w:rsid w:val="34BE4316"/>
    <w:rsid w:val="47961EA1"/>
    <w:rsid w:val="47971775"/>
    <w:rsid w:val="49ED4414"/>
    <w:rsid w:val="4B6C7C00"/>
    <w:rsid w:val="4D5A74CD"/>
    <w:rsid w:val="52466271"/>
    <w:rsid w:val="54295E4B"/>
    <w:rsid w:val="56F72230"/>
    <w:rsid w:val="5A9D30EE"/>
    <w:rsid w:val="66883961"/>
    <w:rsid w:val="679A741F"/>
    <w:rsid w:val="6A0B4BDE"/>
    <w:rsid w:val="6A453858"/>
    <w:rsid w:val="72AA7CFF"/>
    <w:rsid w:val="75BA5FEB"/>
    <w:rsid w:val="7ACA53E2"/>
    <w:rsid w:val="7BBB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5">
    <w:name w:val="段落001"/>
    <w:basedOn w:val="1"/>
    <w:autoRedefine/>
    <w:qFormat/>
    <w:uiPriority w:val="0"/>
    <w:pPr>
      <w:autoSpaceDE w:val="0"/>
      <w:autoSpaceDN w:val="0"/>
      <w:adjustRightInd w:val="0"/>
      <w:spacing w:line="340" w:lineRule="atLeast"/>
      <w:ind w:firstLine="482"/>
      <w:textAlignment w:val="center"/>
    </w:pPr>
    <w:rPr>
      <w:rFonts w:ascii="宋体" w:hAnsi="Calibri" w:cs="宋体"/>
      <w:color w:val="000000"/>
      <w:spacing w:val="11"/>
      <w:kern w:val="0"/>
      <w:sz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663</Words>
  <Characters>702</Characters>
  <Lines>0</Lines>
  <Paragraphs>0</Paragraphs>
  <TotalTime>6</TotalTime>
  <ScaleCrop>false</ScaleCrop>
  <LinksUpToDate>false</LinksUpToDate>
  <CharactersWithSpaces>716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2022-06-01T02:21:00Z</dcterms:created>
  <dc:creator>杜佳慧</dc:creator>
  <cp:lastModifiedBy>jely</cp:lastModifiedBy>
  <cp:lastPrinted>2022-06-27T03:25:00Z</cp:lastPrinted>
  <dcterms:modified xsi:type="dcterms:W3CDTF">2024-01-11T03:39:19Z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FBC2A876C75543D19D4847E190DD97C6</vt:lpwstr>
  </property>
</Properties>
</file>